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20" w:rsidRPr="00026D20" w:rsidRDefault="00026D20" w:rsidP="00026D20">
      <w:pPr>
        <w:spacing w:before="100" w:beforeAutospacing="1" w:after="100" w:afterAutospacing="1" w:line="240" w:lineRule="auto"/>
        <w:outlineLvl w:val="1"/>
        <w:rPr>
          <w:rFonts w:ascii="Times New Roman" w:eastAsia="Times New Roman" w:hAnsi="Times New Roman" w:cs="Times New Roman"/>
          <w:b/>
          <w:bCs/>
          <w:color w:val="1F4E79" w:themeColor="accent1" w:themeShade="80"/>
          <w:sz w:val="36"/>
          <w:szCs w:val="36"/>
          <w:lang w:eastAsia="tr-TR"/>
        </w:rPr>
      </w:pPr>
      <w:r w:rsidRPr="00026D20">
        <w:rPr>
          <w:rFonts w:ascii="Times New Roman" w:eastAsia="Times New Roman" w:hAnsi="Times New Roman" w:cs="Times New Roman"/>
          <w:b/>
          <w:bCs/>
          <w:color w:val="1F4E79" w:themeColor="accent1" w:themeShade="80"/>
          <w:sz w:val="36"/>
          <w:szCs w:val="36"/>
          <w:lang w:eastAsia="tr-TR"/>
        </w:rPr>
        <w:t>Çocuklar İçin Sağlıklı Beslenme Önerileri</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28"/>
          <w:szCs w:val="28"/>
          <w:lang w:eastAsia="tr-TR"/>
        </w:rPr>
      </w:pPr>
      <w:r>
        <w:rPr>
          <w:rFonts w:ascii="Times New Roman" w:eastAsia="Times New Roman" w:hAnsi="Times New Roman" w:cs="Times New Roman"/>
          <w:color w:val="1F4E79" w:themeColor="accent1" w:themeShade="80"/>
          <w:sz w:val="28"/>
          <w:szCs w:val="28"/>
          <w:lang w:eastAsia="tr-TR"/>
        </w:rPr>
        <w:t xml:space="preserve">           </w:t>
      </w:r>
      <w:r w:rsidRPr="00026D20">
        <w:rPr>
          <w:rFonts w:ascii="Times New Roman" w:eastAsia="Times New Roman" w:hAnsi="Times New Roman" w:cs="Times New Roman"/>
          <w:color w:val="1F4E79" w:themeColor="accent1" w:themeShade="80"/>
          <w:sz w:val="28"/>
          <w:szCs w:val="28"/>
          <w:lang w:eastAsia="tr-TR"/>
        </w:rPr>
        <w:t>Bir ülkenin sosyal ve ekonomik yönden beklenen uygarlık seviyesine ulaşabilmesi ancak bedensel ve zihinsel yönden güçlü, sağlıklı ve yetenekli bireylerin varlığına bağlıdır. Ülkemiz nüfusunun çoğunluğunu oluşturan çocuklarımızın da gelecekte sağlıklı ve üretken bireyler olması yeterli ve dengeli beslenmeleri ve hareketli bir yaşam sürmeleri ile mümkündür.</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 Çocuğun kişiliği özellikle okul öncesi dönemde şekillenmekte, yetişkinlik çağındaki davranışları üzerinde etkili olacak alışkanlıkların edinilmesi bu yıllara dayanmaktadır. Çocukluk çağında kazanılan sağlıklı beslenme alışkanlıkları hayatın sonraki dönemlerini etkileyerek ileriki yaşlarda ortaya çıkabilecek sorunları önlemede önemli rol oynamaktadır. Sağlıklı beslenme çocuğun bedensel, sosyal ve duygusal gelişimi üzerinde önemli bir rol oynamaktadır.</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Yapılan çalışmalarda, yetersiz ve dengesiz beslenen öğrencilerin dikkat sürelerinin kısaldığı, algılamalarının azaldığı, öğrenmede güçlük ve davranış bozuklukları çektikleri, okulda devamsızlık sürelerinin uzadığı ve okul başarılarının düşük olduğu ortaya konmuştur.</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Geleceğin teminatı çocuklarımızın daha sağlıklı, üretken ve başarılı olmalarında sağlıklı beslenmeleri kadar hareketli bir yaşam sürmeleri de çok önemlidir. Çocuğun bu dönemde düzenli olarak yaptığı spor etkinlikleri, sağlıklı bir fizik yapının gelişmesini sağlarken; ileriki dönemde, sağlıklı beslenme ile birlikte birçok kronik hastalığın oluşma riskini de azaltmaktadır.           </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Çocukların sağlıklı, aktif ve daha üretken bir yaşam sürmeleri için sağlıklı beslenme ve yaşam önerileri aşağıda özetlenmiştir.</w:t>
      </w:r>
    </w:p>
    <w:p w:rsidR="00026D20" w:rsidRPr="00026D20" w:rsidRDefault="00026D20" w:rsidP="00026D20">
      <w:pPr>
        <w:shd w:val="clear" w:color="auto" w:fill="FFFFFF"/>
        <w:spacing w:after="0" w:line="240" w:lineRule="auto"/>
        <w:jc w:val="both"/>
        <w:rPr>
          <w:rFonts w:ascii="Times New Roman" w:eastAsia="Times New Roman" w:hAnsi="Times New Roman" w:cs="Times New Roman"/>
          <w:color w:val="1F4E79" w:themeColor="accent1" w:themeShade="80"/>
          <w:sz w:val="36"/>
          <w:szCs w:val="36"/>
          <w:lang w:eastAsia="tr-TR"/>
        </w:rPr>
      </w:pPr>
      <w:r>
        <w:rPr>
          <w:rFonts w:ascii="Times New Roman" w:eastAsia="Times New Roman" w:hAnsi="Times New Roman" w:cs="Times New Roman"/>
          <w:b/>
          <w:bCs/>
          <w:color w:val="1F4E79" w:themeColor="accent1" w:themeShade="80"/>
          <w:sz w:val="28"/>
          <w:szCs w:val="28"/>
          <w:bdr w:val="none" w:sz="0" w:space="0" w:color="auto" w:frame="1"/>
          <w:lang w:eastAsia="tr-TR"/>
        </w:rPr>
        <w:t xml:space="preserve">    </w:t>
      </w:r>
      <w:r w:rsidRPr="00026D20">
        <w:rPr>
          <w:rFonts w:ascii="Times New Roman" w:eastAsia="Times New Roman" w:hAnsi="Times New Roman" w:cs="Times New Roman"/>
          <w:b/>
          <w:bCs/>
          <w:color w:val="1F4E79" w:themeColor="accent1" w:themeShade="80"/>
          <w:sz w:val="36"/>
          <w:szCs w:val="36"/>
          <w:bdr w:val="none" w:sz="0" w:space="0" w:color="auto" w:frame="1"/>
          <w:lang w:eastAsia="tr-TR"/>
        </w:rPr>
        <w:t>Çocuklara Yönelik Sağlıklı Beslenme ve Yaşam Önerileri</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Çocukların sağlıklı beslenmesi için dört besin grubunda bulunan besinlerden yeterli miktarlarda ve dengeli bir şekilde tüketmeleri gerekmektedir. Süt grubunda yer alan süt, yoğurt, et grubunda yer alan et, tavuk, yumurta, kuru baklagiller, sebze ve meyve grubu ve tahıl grubuna giren ekmek, bulgur, makarna, pirinç vb. besinlerin her öğünde yeterli miktarlarda tüketilmesine dikkat edilmelidir.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Çocukların özellikle kemik ve diş gelişimi için günde imkanlar </w:t>
      </w:r>
      <w:proofErr w:type="gramStart"/>
      <w:r w:rsidRPr="00026D20">
        <w:rPr>
          <w:rFonts w:ascii="Times New Roman" w:eastAsia="Times New Roman" w:hAnsi="Times New Roman" w:cs="Times New Roman"/>
          <w:i/>
          <w:iCs/>
          <w:color w:val="1F4E79" w:themeColor="accent1" w:themeShade="80"/>
          <w:sz w:val="28"/>
          <w:szCs w:val="28"/>
          <w:bdr w:val="none" w:sz="0" w:space="0" w:color="auto" w:frame="1"/>
          <w:lang w:eastAsia="tr-TR"/>
        </w:rPr>
        <w:t>dahilinde</w:t>
      </w:r>
      <w:proofErr w:type="gramEnd"/>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 2-3 su bardağı kadar süt veya yoğurt, 1 kibrit kutusu kadar beyaz peynir tüketmelerine özen gösterilmelidir. Ayrıca, hastalıklara karşı daha dirençli </w:t>
      </w:r>
      <w:proofErr w:type="gramStart"/>
      <w:r w:rsidRPr="00026D20">
        <w:rPr>
          <w:rFonts w:ascii="Times New Roman" w:eastAsia="Times New Roman" w:hAnsi="Times New Roman" w:cs="Times New Roman"/>
          <w:i/>
          <w:iCs/>
          <w:color w:val="1F4E79" w:themeColor="accent1" w:themeShade="80"/>
          <w:sz w:val="28"/>
          <w:szCs w:val="28"/>
          <w:bdr w:val="none" w:sz="0" w:space="0" w:color="auto" w:frame="1"/>
          <w:lang w:eastAsia="tr-TR"/>
        </w:rPr>
        <w:t>olmaları,</w:t>
      </w:r>
      <w:proofErr w:type="gramEnd"/>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 ve sağlıklı büyüme ve gelişmeleri için her gün en az 5 porsiyon taze sebze veya meyve tüketmeleri önerilmektedir.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taze meyve veya meyve suları, birkaç dilim ekmek, 1 bardak süt çocuklar için kahvaltıda yeterlidir. </w:t>
      </w:r>
      <w:r w:rsidRPr="00026D20">
        <w:rPr>
          <w:rFonts w:ascii="Times New Roman" w:eastAsia="Times New Roman" w:hAnsi="Times New Roman" w:cs="Times New Roman"/>
          <w:color w:val="1F4E79" w:themeColor="accent1" w:themeShade="80"/>
          <w:sz w:val="28"/>
          <w:szCs w:val="28"/>
          <w:lang w:eastAsia="tr-TR"/>
        </w:rPr>
        <w:t xml:space="preserve">Özellikle kaliteli </w:t>
      </w:r>
      <w:proofErr w:type="spellStart"/>
      <w:r w:rsidRPr="00026D20">
        <w:rPr>
          <w:rFonts w:ascii="Times New Roman" w:eastAsia="Times New Roman" w:hAnsi="Times New Roman" w:cs="Times New Roman"/>
          <w:color w:val="1F4E79" w:themeColor="accent1" w:themeShade="80"/>
          <w:sz w:val="28"/>
          <w:szCs w:val="28"/>
          <w:lang w:eastAsia="tr-TR"/>
        </w:rPr>
        <w:t>proteinve</w:t>
      </w:r>
      <w:proofErr w:type="spellEnd"/>
      <w:r w:rsidRPr="00026D20">
        <w:rPr>
          <w:rFonts w:ascii="Times New Roman" w:eastAsia="Times New Roman" w:hAnsi="Times New Roman" w:cs="Times New Roman"/>
          <w:color w:val="1F4E79" w:themeColor="accent1" w:themeShade="80"/>
          <w:sz w:val="28"/>
          <w:szCs w:val="28"/>
          <w:lang w:eastAsia="tr-TR"/>
        </w:rPr>
        <w:t xml:space="preserve"> zengin vitamin ve mineral içeriğinden dolayı haşlanmış yumurtanın sıklıkla tüketilmesi önerilmektedir.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Açıkta satılan besinler, yeterince güvenilir ve temiz değildir. Ayrıca, uygun koşullarda muhafaza edilmedikleri için çabuk bozulma riski taşırlar. Bu nedenle, özellikle okul çevresinde açıkta satılan besinlerin kesinlikle satın alınmaması gerekmektedir.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Çocukların okul kantinleri, büfe gibi yerlerden satın aldıkları besinlerin seçiminde de dikkatli olmaları gerekmektedir. Süt, ayran gibi ambalajlı besinleri satın alırken etiket bilgisinde Tarım </w:t>
      </w:r>
      <w:r w:rsidRPr="00026D20">
        <w:rPr>
          <w:rFonts w:ascii="Times New Roman" w:eastAsia="Times New Roman" w:hAnsi="Times New Roman" w:cs="Times New Roman"/>
          <w:i/>
          <w:iCs/>
          <w:color w:val="1F4E79" w:themeColor="accent1" w:themeShade="80"/>
          <w:sz w:val="28"/>
          <w:szCs w:val="28"/>
          <w:bdr w:val="none" w:sz="0" w:space="0" w:color="auto" w:frame="1"/>
          <w:lang w:eastAsia="tr-TR"/>
        </w:rPr>
        <w:lastRenderedPageBreak/>
        <w:t>ve Köy</w:t>
      </w:r>
      <w:r>
        <w:rPr>
          <w:rFonts w:ascii="Times New Roman" w:eastAsia="Times New Roman" w:hAnsi="Times New Roman" w:cs="Times New Roman"/>
          <w:i/>
          <w:iCs/>
          <w:color w:val="1F4E79" w:themeColor="accent1" w:themeShade="80"/>
          <w:sz w:val="28"/>
          <w:szCs w:val="28"/>
          <w:bdr w:val="none" w:sz="0" w:space="0" w:color="auto" w:frame="1"/>
          <w:lang w:eastAsia="tr-TR"/>
        </w:rPr>
        <w:t xml:space="preserve"> </w:t>
      </w:r>
      <w:bookmarkStart w:id="0" w:name="_GoBack"/>
      <w:bookmarkEnd w:id="0"/>
      <w:r w:rsidRPr="00026D20">
        <w:rPr>
          <w:rFonts w:ascii="Times New Roman" w:eastAsia="Times New Roman" w:hAnsi="Times New Roman" w:cs="Times New Roman"/>
          <w:i/>
          <w:iCs/>
          <w:color w:val="1F4E79" w:themeColor="accent1" w:themeShade="80"/>
          <w:sz w:val="28"/>
          <w:szCs w:val="28"/>
          <w:bdr w:val="none" w:sz="0" w:space="0" w:color="auto" w:frame="1"/>
          <w:lang w:eastAsia="tr-TR"/>
        </w:rPr>
        <w:t>işleri Bakanlığından üretim izninin bulunmasına ve son kullanım tarihinin geçmemiş olmasına, ambalajsız satılan tost, simit, poğaça gibi yiyeceklerin de temiz ve güvenilir şekilde hazırlanmış olmasına dikkat edilmelidir.</w:t>
      </w:r>
    </w:p>
    <w:p w:rsidR="00026D20" w:rsidRPr="00026D20" w:rsidRDefault="00026D20" w:rsidP="00026D20">
      <w:pPr>
        <w:numPr>
          <w:ilvl w:val="0"/>
          <w:numId w:val="1"/>
        </w:numPr>
        <w:shd w:val="clear" w:color="auto" w:fill="FFFFFF"/>
        <w:spacing w:before="75"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Beslenme çantası ve su mataralarının her gün temizlenmesine özen gösterilmelidir.</w:t>
      </w:r>
    </w:p>
    <w:p w:rsidR="00026D20" w:rsidRPr="00026D20" w:rsidRDefault="00026D20" w:rsidP="00026D20">
      <w:pPr>
        <w:numPr>
          <w:ilvl w:val="0"/>
          <w:numId w:val="1"/>
        </w:numPr>
        <w:shd w:val="clear" w:color="auto" w:fill="FFFFFF"/>
        <w:spacing w:before="75"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Çocuklar, tuvalet ve umumi kullanıma açık çeşme sularından su içmemeleri konusunda uyarılmalı, güvenilir içme suyu tüketmeleri sağlanmalıdır.</w:t>
      </w:r>
    </w:p>
    <w:p w:rsidR="00026D20" w:rsidRPr="00026D20" w:rsidRDefault="00026D20" w:rsidP="00026D20">
      <w:pPr>
        <w:numPr>
          <w:ilvl w:val="0"/>
          <w:numId w:val="1"/>
        </w:numPr>
        <w:shd w:val="clear" w:color="auto" w:fill="FFFFFF"/>
        <w:spacing w:before="75"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Öğle yemeği okulda yeniliyorsa Sağlık Bakanlığının hazırladığı menü modelleri örnek alınmalıdır.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Okulda veya evde dinlenirken ve ders çalışırken açlık hissedildiğinde tüketilen besinlere dikkat edilmelidir. Örneğin, şeker ve şekerli besinler, cips vb. yağlı ve tuzlu besinler veya gazlı içecekler yerine süt, yoğurt, sütlü tatlılar, ekmek arası peynir, taze sıkılmış meyve suları, kuru yemişlerin ve kuru meyvelerin tüketiminin tercih edilmesi daha yararlıdır.</w:t>
      </w:r>
    </w:p>
    <w:p w:rsidR="00026D20" w:rsidRPr="00026D20" w:rsidRDefault="00026D20" w:rsidP="00026D20">
      <w:pPr>
        <w:numPr>
          <w:ilvl w:val="0"/>
          <w:numId w:val="1"/>
        </w:numPr>
        <w:shd w:val="clear" w:color="auto" w:fill="FFFFFF"/>
        <w:spacing w:before="75"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color w:val="1F4E79" w:themeColor="accent1" w:themeShade="80"/>
          <w:sz w:val="28"/>
          <w:szCs w:val="28"/>
          <w:lang w:eastAsia="tr-TR"/>
        </w:rPr>
        <w:t>Çocuklara sigarasız bir ortam sağlamak, onların yanında sigara içmekten kaçınmak ve en azından yaşadıkları ev ortamını "sigara içilmez" bir yer haline getirmek çocukların sağlığını korumak açısından son derece önemlidir.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Vücudun düzenli çalışması, tüketilen besinlerin vücuda yararlılığının artırılması, çocukların fiziksel, zihinsel ve duygusal gelişimlerine olumlu katkı sağlamaları açısından fiziksel aktivitenin artırılmasına da önem verilmelidir. Bu nedenle, </w:t>
      </w:r>
      <w:r w:rsidRPr="00026D20">
        <w:rPr>
          <w:rFonts w:ascii="Times New Roman" w:eastAsia="Times New Roman" w:hAnsi="Times New Roman" w:cs="Times New Roman"/>
          <w:color w:val="1F4E79" w:themeColor="accent1" w:themeShade="80"/>
          <w:sz w:val="28"/>
          <w:szCs w:val="28"/>
          <w:lang w:eastAsia="tr-TR"/>
        </w:rPr>
        <w:t>uzun süreli televizyon seyretme, bilgisayar kullanımından kaçınılmalı, </w:t>
      </w:r>
      <w:r w:rsidRPr="00026D20">
        <w:rPr>
          <w:rFonts w:ascii="Times New Roman" w:eastAsia="Times New Roman" w:hAnsi="Times New Roman" w:cs="Times New Roman"/>
          <w:i/>
          <w:iCs/>
          <w:color w:val="1F4E79" w:themeColor="accent1" w:themeShade="80"/>
          <w:sz w:val="28"/>
          <w:szCs w:val="28"/>
          <w:bdr w:val="none" w:sz="0" w:space="0" w:color="auto" w:frame="1"/>
          <w:lang w:eastAsia="tr-TR"/>
        </w:rPr>
        <w:t>çocukların gerek okul yönetimi gerekse de ebeveynleri tarafından sevdikleri herhangi bir spor dalı ile ilgilenmeleri teşvik edilmelidir.</w:t>
      </w:r>
    </w:p>
    <w:p w:rsidR="00026D20" w:rsidRPr="00026D20" w:rsidRDefault="00026D20" w:rsidP="00026D20">
      <w:pPr>
        <w:numPr>
          <w:ilvl w:val="0"/>
          <w:numId w:val="1"/>
        </w:numPr>
        <w:shd w:val="clear" w:color="auto" w:fill="FFFFFF"/>
        <w:spacing w:after="0" w:line="240" w:lineRule="auto"/>
        <w:ind w:left="300" w:right="15"/>
        <w:jc w:val="both"/>
        <w:rPr>
          <w:rFonts w:ascii="Times New Roman" w:eastAsia="Times New Roman" w:hAnsi="Times New Roman" w:cs="Times New Roman"/>
          <w:color w:val="1F4E79" w:themeColor="accent1" w:themeShade="80"/>
          <w:sz w:val="28"/>
          <w:szCs w:val="28"/>
          <w:lang w:eastAsia="tr-TR"/>
        </w:rPr>
      </w:pPr>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Sağlıklı yaşam için çocuklara el yıkama ve diş fırçalama alışkanlığının kazandırılması çok önemlidir. Kirli eller, basit bir soğuk algınlığından ölümcül hastane </w:t>
      </w:r>
      <w:proofErr w:type="gramStart"/>
      <w:r w:rsidRPr="00026D20">
        <w:rPr>
          <w:rFonts w:ascii="Times New Roman" w:eastAsia="Times New Roman" w:hAnsi="Times New Roman" w:cs="Times New Roman"/>
          <w:i/>
          <w:iCs/>
          <w:color w:val="1F4E79" w:themeColor="accent1" w:themeShade="80"/>
          <w:sz w:val="28"/>
          <w:szCs w:val="28"/>
          <w:bdr w:val="none" w:sz="0" w:space="0" w:color="auto" w:frame="1"/>
          <w:lang w:eastAsia="tr-TR"/>
        </w:rPr>
        <w:t>enfeksiyonlarına</w:t>
      </w:r>
      <w:proofErr w:type="gramEnd"/>
      <w:r w:rsidRPr="00026D20">
        <w:rPr>
          <w:rFonts w:ascii="Times New Roman" w:eastAsia="Times New Roman" w:hAnsi="Times New Roman" w:cs="Times New Roman"/>
          <w:i/>
          <w:iCs/>
          <w:color w:val="1F4E79" w:themeColor="accent1" w:themeShade="80"/>
          <w:sz w:val="28"/>
          <w:szCs w:val="28"/>
          <w:bdr w:val="none" w:sz="0" w:space="0" w:color="auto" w:frame="1"/>
          <w:lang w:eastAsia="tr-TR"/>
        </w:rPr>
        <w:t xml:space="preserve"> kadar pek çok hastalığın nedeni olabilmektedir. Bu nedenle çocuklara, özellikle yemek yemeden önce ve sonra, tuvalete girdikten, dışarıda oyun oynadıktan sonra, dışarıdan eve gelince ellerini, ılık akan su altında sabun ile iyice ovuşturarak yıkamaları konusunda alışkanlık kazandırılması gerekmektedir.</w:t>
      </w:r>
    </w:p>
    <w:p w:rsidR="00647538" w:rsidRPr="00026D20" w:rsidRDefault="00647538">
      <w:pPr>
        <w:rPr>
          <w:color w:val="1F4E79" w:themeColor="accent1" w:themeShade="80"/>
          <w:sz w:val="28"/>
          <w:szCs w:val="28"/>
        </w:rPr>
      </w:pPr>
    </w:p>
    <w:sectPr w:rsidR="00647538" w:rsidRPr="00026D20" w:rsidSect="00026D20">
      <w:pgSz w:w="11906" w:h="16838"/>
      <w:pgMar w:top="709"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3E49"/>
    <w:multiLevelType w:val="multilevel"/>
    <w:tmpl w:val="75B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0"/>
    <w:rsid w:val="00026D20"/>
    <w:rsid w:val="00647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612"/>
  <w15:chartTrackingRefBased/>
  <w15:docId w15:val="{F400685C-A445-42D0-B73F-35A3DF3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3350">
      <w:bodyDiv w:val="1"/>
      <w:marLeft w:val="0"/>
      <w:marRight w:val="0"/>
      <w:marTop w:val="0"/>
      <w:marBottom w:val="0"/>
      <w:divBdr>
        <w:top w:val="none" w:sz="0" w:space="0" w:color="auto"/>
        <w:left w:val="none" w:sz="0" w:space="0" w:color="auto"/>
        <w:bottom w:val="none" w:sz="0" w:space="0" w:color="auto"/>
        <w:right w:val="none" w:sz="0" w:space="0" w:color="auto"/>
      </w:divBdr>
      <w:divsChild>
        <w:div w:id="122700310">
          <w:marLeft w:val="0"/>
          <w:marRight w:val="0"/>
          <w:marTop w:val="0"/>
          <w:marBottom w:val="0"/>
          <w:divBdr>
            <w:top w:val="none" w:sz="0" w:space="0" w:color="auto"/>
            <w:left w:val="none" w:sz="0" w:space="0" w:color="auto"/>
            <w:bottom w:val="none" w:sz="0" w:space="0" w:color="auto"/>
            <w:right w:val="none" w:sz="0" w:space="0" w:color="auto"/>
          </w:divBdr>
          <w:divsChild>
            <w:div w:id="266275774">
              <w:marLeft w:val="0"/>
              <w:marRight w:val="0"/>
              <w:marTop w:val="0"/>
              <w:marBottom w:val="0"/>
              <w:divBdr>
                <w:top w:val="none" w:sz="0" w:space="0" w:color="auto"/>
                <w:left w:val="none" w:sz="0" w:space="0" w:color="auto"/>
                <w:bottom w:val="none" w:sz="0" w:space="0" w:color="auto"/>
                <w:right w:val="none" w:sz="0" w:space="0" w:color="auto"/>
              </w:divBdr>
              <w:divsChild>
                <w:div w:id="1504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5064</Characters>
  <Application>Microsoft Office Word</Application>
  <DocSecurity>0</DocSecurity>
  <Lines>42</Lines>
  <Paragraphs>11</Paragraphs>
  <ScaleCrop>false</ScaleCrop>
  <Company>Silentall Unattended Installer</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2018-12-08T23:08:00Z</dcterms:created>
  <dcterms:modified xsi:type="dcterms:W3CDTF">2018-12-08T23:10:00Z</dcterms:modified>
</cp:coreProperties>
</file>